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b w:val="1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sz w:val="22"/>
          <w:szCs w:val="22"/>
          <w:rtl w:val="0"/>
        </w:rPr>
        <w:t xml:space="preserve">Ministero dell’Istruzione, dell’Università e della Ricerca</w:t>
      </w:r>
      <w:r w:rsidDel="00000000" w:rsidR="00000000" w:rsidRPr="00000000">
        <w:drawing>
          <wp:anchor allowOverlap="1" behindDoc="1" distB="0" distT="0" distL="114300" distR="114300" hidden="0" layoutInCell="1" locked="0" relativeHeight="0" simplePos="0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455930" cy="475615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5930" cy="4756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Istituto Comprensivo Paderno Dugnano Via Manzoni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Via Manzoni, 31 20037 Paderno Dugnano (MI)</w:t>
      </w:r>
    </w:p>
    <w:p w:rsidR="00000000" w:rsidDel="00000000" w:rsidP="00000000" w:rsidRDefault="00000000" w:rsidRPr="00000000" w14:paraId="00000004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Sede centrale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: Primaria “Fisogni” – Via Manzoni 31 – Tel. 02.9182064 – Fax 02.99042650</w:t>
      </w:r>
    </w:p>
    <w:p w:rsidR="00000000" w:rsidDel="00000000" w:rsidP="00000000" w:rsidRDefault="00000000" w:rsidRPr="00000000" w14:paraId="00000005">
      <w:pPr>
        <w:ind w:firstLine="540"/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Secondaria di 1° grado: “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Don Minzoni” – P.zza Hiroshima 4 – Paderno Dugnano – Tel. 02.9184520</w:t>
      </w:r>
    </w:p>
    <w:p w:rsidR="00000000" w:rsidDel="00000000" w:rsidP="00000000" w:rsidRDefault="00000000" w:rsidRPr="00000000" w14:paraId="00000006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rtl w:val="0"/>
        </w:rPr>
        <w:t xml:space="preserve">Plesso infanzia</w:t>
      </w: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: Via Bolivia 37 – Paderno Dugnano – Tel. 02.9182776</w:t>
      </w:r>
    </w:p>
    <w:p w:rsidR="00000000" w:rsidDel="00000000" w:rsidP="00000000" w:rsidRDefault="00000000" w:rsidRPr="00000000" w14:paraId="00000007">
      <w:pPr>
        <w:jc w:val="center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e-mail: </w:t>
      </w:r>
      <w:hyperlink r:id="rId7">
        <w:r w:rsidDel="00000000" w:rsidR="00000000" w:rsidRPr="00000000">
          <w:rPr>
            <w:rFonts w:ascii="Verdana" w:cs="Verdana" w:eastAsia="Verdana" w:hAnsi="Verdana"/>
            <w:color w:val="0000ff"/>
            <w:sz w:val="16"/>
            <w:szCs w:val="16"/>
            <w:u w:val="single"/>
            <w:rtl w:val="0"/>
          </w:rPr>
          <w:t xml:space="preserve">miic8d800c@istruzione.it</w:t>
        </w:r>
      </w:hyperlink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– </w:t>
      </w:r>
      <w:hyperlink r:id="rId8">
        <w:r w:rsidDel="00000000" w:rsidR="00000000" w:rsidRPr="00000000">
          <w:rPr>
            <w:rFonts w:ascii="Verdana" w:cs="Verdana" w:eastAsia="Verdana" w:hAnsi="Verdana"/>
            <w:color w:val="0000ff"/>
            <w:sz w:val="16"/>
            <w:szCs w:val="16"/>
            <w:u w:val="single"/>
            <w:rtl w:val="0"/>
          </w:rPr>
          <w:t xml:space="preserve">www.icpaderno.gov.it</w:t>
        </w:r>
      </w:hyperlink>
      <w:r w:rsidDel="00000000" w:rsidR="00000000" w:rsidRPr="00000000">
        <w:rPr>
          <w:rFonts w:ascii="Verdana" w:cs="Verdana" w:eastAsia="Verdana" w:hAnsi="Verdana"/>
          <w:sz w:val="16"/>
          <w:szCs w:val="16"/>
          <w:rtl w:val="0"/>
        </w:rPr>
        <w:t xml:space="preserve"> - Codice Fiscale: 97564300156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00b050" w:val="clear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PROGRAMMAZIONE DIDATTICA PER COMPETENZE</w:t>
      </w:r>
    </w:p>
    <w:p w:rsidR="00000000" w:rsidDel="00000000" w:rsidP="00000000" w:rsidRDefault="00000000" w:rsidRPr="00000000" w14:paraId="0000000A">
      <w:pPr>
        <w:shd w:fill="00b050" w:val="clear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EDUCAZIONE CIVICA</w:t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38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2835"/>
        <w:gridCol w:w="2604"/>
        <w:gridCol w:w="6977"/>
        <w:tblGridChange w:id="0">
          <w:tblGrid>
            <w:gridCol w:w="2972"/>
            <w:gridCol w:w="2835"/>
            <w:gridCol w:w="2604"/>
            <w:gridCol w:w="6977"/>
          </w:tblGrid>
        </w:tblGridChange>
      </w:tblGrid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ASSE TEMATICO</w:t>
            </w:r>
          </w:p>
          <w:p w:rsidR="00000000" w:rsidDel="00000000" w:rsidP="00000000" w:rsidRDefault="00000000" w:rsidRPr="00000000" w14:paraId="0000001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SVILUPPO SOSTENIBILE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Sostenibilità ed ecosostenibilità</w:t>
            </w:r>
          </w:p>
          <w:p w:rsidR="00000000" w:rsidDel="00000000" w:rsidP="00000000" w:rsidRDefault="00000000" w:rsidRPr="00000000" w14:paraId="0000001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Fonti energetiche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Inquinamento e cambiamenti climatici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Agenda 2030</w:t>
            </w:r>
          </w:p>
          <w:p w:rsidR="00000000" w:rsidDel="00000000" w:rsidP="00000000" w:rsidRDefault="00000000" w:rsidRPr="00000000" w14:paraId="0000002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Cultura della salute e del benessere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i principi di sostenibilità ed ecosostenibilità</w:t>
            </w:r>
          </w:p>
          <w:p w:rsidR="00000000" w:rsidDel="00000000" w:rsidP="00000000" w:rsidRDefault="00000000" w:rsidRPr="00000000" w14:paraId="00000032">
            <w:pPr>
              <w:ind w:firstLine="708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firstLine="708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le differenti fonti energetiche utilizzate dall’uomo</w:t>
            </w:r>
          </w:p>
          <w:p w:rsidR="00000000" w:rsidDel="00000000" w:rsidP="00000000" w:rsidRDefault="00000000" w:rsidRPr="00000000" w14:paraId="0000003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gli effetti dell’inquinamento e dei cambiamenti climatici in atto</w:t>
            </w:r>
          </w:p>
          <w:p w:rsidR="00000000" w:rsidDel="00000000" w:rsidP="00000000" w:rsidRDefault="00000000" w:rsidRPr="00000000" w14:paraId="0000003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gli obiettivi inseriti nell’Agenda 2030 e le strategie di attuazione</w:t>
            </w:r>
          </w:p>
          <w:p w:rsidR="00000000" w:rsidDel="00000000" w:rsidP="00000000" w:rsidRDefault="00000000" w:rsidRPr="00000000" w14:paraId="0000003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i principi di una corretta alimentazione e di uno stile di vita sano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Promuove la cultura della sostenibilità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Mostra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un atteggiamento razionale e responsabile nel</w:t>
            </w: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l’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utilizzo delle differenti fonti energetiche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Manifesta sensibilità nei confronti dei problemi ambientali 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romuove il rispetto verso l’ambiente e la natura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i principali problemi </w:t>
            </w: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ambientali, sociali ed economici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 le misure messe in atto per contrastarli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e promuove corretti stili di vita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hd w:fill="b4c6e7" w:val="clear"/>
        <w:spacing w:after="160" w:line="259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303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7"/>
        <w:gridCol w:w="3276"/>
        <w:gridCol w:w="4378"/>
        <w:gridCol w:w="5103"/>
        <w:tblGridChange w:id="0">
          <w:tblGrid>
            <w:gridCol w:w="2547"/>
            <w:gridCol w:w="3276"/>
            <w:gridCol w:w="4378"/>
            <w:gridCol w:w="5103"/>
          </w:tblGrid>
        </w:tblGridChange>
      </w:tblGrid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ASSE TEMATICO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CITTADINANZA DIGITALE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Identità digitale e netiquette</w:t>
            </w:r>
          </w:p>
          <w:p w:rsidR="00000000" w:rsidDel="00000000" w:rsidP="00000000" w:rsidRDefault="00000000" w:rsidRPr="00000000" w14:paraId="0000007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La complessità del mondo virtuale:</w:t>
            </w:r>
          </w:p>
          <w:p w:rsidR="00000000" w:rsidDel="00000000" w:rsidP="00000000" w:rsidRDefault="00000000" w:rsidRPr="00000000" w14:paraId="0000007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social network e le norme della navigazione in rete</w:t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 fake news e le fonti digitali</w:t>
            </w:r>
          </w:p>
          <w:p w:rsidR="00000000" w:rsidDel="00000000" w:rsidP="00000000" w:rsidRDefault="00000000" w:rsidRPr="00000000" w14:paraId="0000008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rischi della rete e i reati informatici</w:t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diritti e doveri del cittadino digitale</w:t>
            </w:r>
          </w:p>
          <w:p w:rsidR="00000000" w:rsidDel="00000000" w:rsidP="00000000" w:rsidRDefault="00000000" w:rsidRPr="00000000" w14:paraId="00000087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l’evoluzione, i vari aspetti e gli effetti della comunicazione in rete:</w:t>
            </w:r>
          </w:p>
          <w:p w:rsidR="00000000" w:rsidDel="00000000" w:rsidP="00000000" w:rsidRDefault="00000000" w:rsidRPr="00000000" w14:paraId="0000008F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 le regole di una corretta interazione attraverso i social</w:t>
            </w:r>
          </w:p>
          <w:p w:rsidR="00000000" w:rsidDel="00000000" w:rsidP="00000000" w:rsidRDefault="00000000" w:rsidRPr="00000000" w14:paraId="00000091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 le strategie di riconoscimento delle informazioni attendibili e sicure</w:t>
            </w:r>
          </w:p>
          <w:p w:rsidR="00000000" w:rsidDel="00000000" w:rsidP="00000000" w:rsidRDefault="00000000" w:rsidRPr="00000000" w14:paraId="00000095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Conosce: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il concetto di Privacy (i pericoli legati alla diffusione e all’uso dei dati sensibili)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il fenomeno del Cyberbullismo (violenza di genere, sexting, grooming, ecc.)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il pericolo della dipendenza (social, videogiochi, app, ecc.)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Riconosce la differenza tra identità reale e identità digitale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 e comprende i doveri e i diritti di chi naviga in rete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Comprende e riflette sulle norme che regolano un corretto e responsabile utilizzo della rete: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Interagisce in modo consapevole e rispettoso di sé e degli altri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Manifesta capacità di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pensiero critico e </w:t>
            </w: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sa 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valutare la credibilità e l’affidabilità dei dati e dei contenuti digitali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È consapevole dei principali riferimenti normativi relativi alla Privacy e ai diritti d’autore e tutela se stesso e il bene collettivo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shd w:fill="9cc3e5" w:val="clear"/>
        <w:spacing w:after="160" w:line="259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303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7"/>
        <w:gridCol w:w="3276"/>
        <w:gridCol w:w="4378"/>
        <w:gridCol w:w="5103"/>
        <w:tblGridChange w:id="0">
          <w:tblGrid>
            <w:gridCol w:w="2547"/>
            <w:gridCol w:w="3276"/>
            <w:gridCol w:w="4378"/>
            <w:gridCol w:w="5103"/>
          </w:tblGrid>
        </w:tblGridChange>
      </w:tblGrid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B9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UDA</w:t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AMBITO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CONOSCENZE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COMPETENZE</w:t>
            </w:r>
          </w:p>
        </w:tc>
      </w:tr>
      <w:tr>
        <w:trPr>
          <w:cantSplit w:val="0"/>
          <w:trHeight w:val="113" w:hRule="atLeast"/>
          <w:tblHeader w:val="0"/>
        </w:trPr>
        <w:tc>
          <w:tcPr/>
          <w:p w:rsidR="00000000" w:rsidDel="00000000" w:rsidP="00000000" w:rsidRDefault="00000000" w:rsidRPr="00000000" w14:paraId="000000B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ASSE TEMATICO</w:t>
            </w:r>
          </w:p>
          <w:p w:rsidR="00000000" w:rsidDel="00000000" w:rsidP="00000000" w:rsidRDefault="00000000" w:rsidRPr="00000000" w14:paraId="000000B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LA COSTITUZIONE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jc w:val="both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La Costituzione e le forme di Stato e di governo</w:t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 diritti e doveri dei cittadini</w:t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La legalità</w:t>
            </w:r>
          </w:p>
          <w:p w:rsidR="00000000" w:rsidDel="00000000" w:rsidP="00000000" w:rsidRDefault="00000000" w:rsidRPr="00000000" w14:paraId="000000DE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La vita sociale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after="240" w:before="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i principi fondamentali della Costituzione Italiana e gli elementi essenziali delle forme di Stato e di Governo nazionali ed internazionali</w:t>
            </w:r>
          </w:p>
          <w:p w:rsidR="00000000" w:rsidDel="00000000" w:rsidP="00000000" w:rsidRDefault="00000000" w:rsidRPr="00000000" w14:paraId="000000E7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8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i diritti e dei doveri nella vita sociale</w:t>
            </w:r>
          </w:p>
          <w:p w:rsidR="00000000" w:rsidDel="00000000" w:rsidP="00000000" w:rsidRDefault="00000000" w:rsidRPr="00000000" w14:paraId="000000E9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i principi della cultura della legalità e i fenomeni di corruzione e di prevaricazione</w:t>
            </w:r>
          </w:p>
          <w:p w:rsidR="00000000" w:rsidDel="00000000" w:rsidP="00000000" w:rsidRDefault="00000000" w:rsidRPr="00000000" w14:paraId="000000EC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D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Conosce le regole che caratterizzano la convivenza civile e sociale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Riconosce il valore dei principi fondamentali che regolano la vita di uno stato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Comprende il valore dei diritti e doveri dei cittadini e  e riconosce le situazioni in cui non viene rispettata la dignità della persona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Promuove la cultura della legalità e mostra sensibilità verso le azioni di contrasto a fenomeni di corruzione e di prevaricazione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after="240" w:before="240" w:lineRule="auto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Manifesta atteggiamenti di partecipazione attiva alla vita sociale e riconosce l’importanza del rispetto delle regole di convivenza civile</w:t>
            </w:r>
          </w:p>
        </w:tc>
      </w:tr>
    </w:tbl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alibri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miic8d800c@istruzione.it" TargetMode="External"/><Relationship Id="rId8" Type="http://schemas.openxmlformats.org/officeDocument/2006/relationships/hyperlink" Target="http://www.icpaderno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